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qx9ugblfov70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Servidentity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3i0h29myib5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Software Engineer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/>
      </w:pPr>
      <w:bookmarkStart w:colFirst="0" w:colLast="0" w:name="_41lzvqsqmlg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Téléphone</w:t>
      </w:r>
      <w:r w:rsidDel="00000000" w:rsidR="00000000" w:rsidRPr="00000000">
        <w:rPr>
          <w:rtl w:val="0"/>
        </w:rPr>
        <w:t xml:space="preserve"> : +352 691 257 799 / +33 6 05 50 41 83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 : servidentity@gmail.com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vbef7n72nd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Expérience Professionnelle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Software Engineer</w:t>
      </w:r>
      <w:r w:rsidDel="00000000" w:rsidR="00000000" w:rsidRPr="00000000">
        <w:rPr>
          <w:rtl w:val="0"/>
        </w:rPr>
        <w:t xml:space="preserve"> chez Servidentity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Création et maintenance d’applications web dynamiques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Optimisation de l’expérience utilisateur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Ingénierie de logiciels sur mesure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Création de systèmes informatiques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gn13w65pqo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Bachelor en Génie Logiciel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Odessa National Academy of Telecommunication</w:t>
      </w:r>
      <w:r w:rsidDel="00000000" w:rsidR="00000000" w:rsidRPr="00000000">
        <w:rPr>
          <w:rtl w:val="0"/>
        </w:rPr>
        <w:t xml:space="preserve"> (2018-2023)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rxkcnpjoq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Compétences Techniques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Création de contenu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Conception UX/UI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Référencement (SEO)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 graphique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digitale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ahoa7cc10v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Langues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Français (langue maternelle)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Anglais (niveau avancé)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d58ho1k5xk9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Centres d’Intérêt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Design Web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Nouvelles Technologies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Musique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